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645B43" w14:textId="77D1D261" w:rsidR="00B910E7" w:rsidRPr="000E4EF8" w:rsidRDefault="00F61399" w:rsidP="006F04D8">
      <w:pPr>
        <w:tabs>
          <w:tab w:val="center" w:pos="4680"/>
          <w:tab w:val="right" w:pos="9360"/>
        </w:tabs>
        <w:jc w:val="center"/>
        <w:rPr>
          <w:rFonts w:ascii="Georgia" w:eastAsia="Courgette" w:hAnsi="Georgia"/>
          <w:b/>
          <w:sz w:val="44"/>
          <w:szCs w:val="44"/>
        </w:rPr>
      </w:pPr>
      <w:r w:rsidRPr="000E4EF8">
        <w:rPr>
          <w:rFonts w:ascii="Georgia" w:eastAsia="Courgette" w:hAnsi="Georgia"/>
          <w:b/>
          <w:sz w:val="44"/>
          <w:szCs w:val="44"/>
        </w:rPr>
        <w:t xml:space="preserve">AP </w:t>
      </w:r>
      <w:r w:rsidR="006F04D8" w:rsidRPr="000E4EF8">
        <w:rPr>
          <w:rFonts w:ascii="Georgia" w:eastAsia="Courgette" w:hAnsi="Georgia"/>
          <w:b/>
          <w:sz w:val="44"/>
          <w:szCs w:val="44"/>
        </w:rPr>
        <w:t>Precalculus</w:t>
      </w:r>
    </w:p>
    <w:p w14:paraId="0921AFD1" w14:textId="6F82F37D" w:rsidR="00364149" w:rsidRPr="000E4EF8" w:rsidRDefault="006F04D8" w:rsidP="00364149">
      <w:pPr>
        <w:jc w:val="center"/>
        <w:rPr>
          <w:rFonts w:ascii="Georgia" w:hAnsi="Georgia"/>
          <w:b/>
        </w:rPr>
      </w:pPr>
      <w:r w:rsidRPr="000E4EF8">
        <w:rPr>
          <w:rFonts w:ascii="Georgia" w:hAnsi="Georgia"/>
          <w:b/>
          <w:color w:val="auto"/>
        </w:rPr>
        <w:t>Ms. Wilmer</w:t>
      </w:r>
    </w:p>
    <w:p w14:paraId="6C629D6B" w14:textId="5EE046CB" w:rsidR="00DA5372" w:rsidRPr="000E4EF8" w:rsidRDefault="00787652" w:rsidP="00364149">
      <w:pPr>
        <w:jc w:val="center"/>
        <w:rPr>
          <w:rFonts w:ascii="Georgia" w:hAnsi="Georgia"/>
        </w:rPr>
      </w:pPr>
      <w:r w:rsidRPr="000E4EF8">
        <w:rPr>
          <w:rFonts w:ascii="Georgia" w:hAnsi="Georgia"/>
          <w:b/>
        </w:rPr>
        <w:t xml:space="preserve">Course Syllabus </w:t>
      </w:r>
      <w:r w:rsidR="009F1F31" w:rsidRPr="000E4EF8">
        <w:rPr>
          <w:rFonts w:ascii="Georgia" w:hAnsi="Georgia"/>
          <w:b/>
        </w:rPr>
        <w:t>202</w:t>
      </w:r>
      <w:r w:rsidR="004B5F92" w:rsidRPr="000E4EF8">
        <w:rPr>
          <w:rFonts w:ascii="Georgia" w:hAnsi="Georgia"/>
          <w:b/>
        </w:rPr>
        <w:t>4</w:t>
      </w:r>
      <w:r w:rsidR="009F1F31" w:rsidRPr="000E4EF8">
        <w:rPr>
          <w:rFonts w:ascii="Georgia" w:hAnsi="Georgia"/>
          <w:b/>
        </w:rPr>
        <w:t>-202</w:t>
      </w:r>
      <w:r w:rsidR="004B5F92" w:rsidRPr="000E4EF8">
        <w:rPr>
          <w:rFonts w:ascii="Georgia" w:hAnsi="Georgia"/>
          <w:b/>
        </w:rPr>
        <w:t>5</w:t>
      </w:r>
    </w:p>
    <w:p w14:paraId="1E3E106D" w14:textId="77777777" w:rsidR="00AC30A0" w:rsidRPr="000E4EF8" w:rsidRDefault="00AC30A0">
      <w:pPr>
        <w:rPr>
          <w:rFonts w:ascii="Georgia" w:hAnsi="Georgia"/>
        </w:rPr>
      </w:pPr>
    </w:p>
    <w:p w14:paraId="5AE2F366" w14:textId="77777777" w:rsidR="00AC30A0" w:rsidRPr="000E4EF8" w:rsidRDefault="0034058B" w:rsidP="004C1C5D">
      <w:pPr>
        <w:rPr>
          <w:rFonts w:ascii="Georgia" w:hAnsi="Georgia"/>
          <w:b/>
        </w:rPr>
      </w:pPr>
      <w:r w:rsidRPr="000E4EF8">
        <w:rPr>
          <w:rFonts w:ascii="Georgia" w:hAnsi="Georgia"/>
          <w:b/>
          <w:highlight w:val="yellow"/>
        </w:rPr>
        <w:t>Course Description and Objectives</w:t>
      </w:r>
    </w:p>
    <w:p w14:paraId="3647083D" w14:textId="77777777" w:rsidR="00787652" w:rsidRPr="000E4EF8" w:rsidRDefault="00787652" w:rsidP="004C1C5D">
      <w:pPr>
        <w:pStyle w:val="Default"/>
        <w:rPr>
          <w:rFonts w:ascii="Georgia" w:hAnsi="Georgia"/>
          <w:bCs/>
          <w:color w:val="auto"/>
        </w:rPr>
      </w:pPr>
    </w:p>
    <w:p w14:paraId="24BC15D1" w14:textId="77777777" w:rsidR="006F04D8" w:rsidRPr="000E4EF8" w:rsidRDefault="006F04D8" w:rsidP="00B7342B">
      <w:pPr>
        <w:pStyle w:val="Default"/>
        <w:rPr>
          <w:rFonts w:ascii="Georgia" w:hAnsi="Georgia"/>
        </w:rPr>
      </w:pPr>
      <w:r w:rsidRPr="000E4EF8">
        <w:rPr>
          <w:rFonts w:ascii="Georgia" w:hAnsi="Georgia"/>
        </w:rPr>
        <w:t>AP Precalculus prepares students for other college-level mathematics and science courses. Through regular practice, students build deep mastery of modeling and functions, and they examine scenarios through multiple representations. The course framework delineates content and skills common to college precalculus courses that are foundational for careers in mathematics, physics, biology, health science, social science, and data science.</w:t>
      </w:r>
    </w:p>
    <w:p w14:paraId="5BD9BC05" w14:textId="6B0E756F" w:rsidR="00DB367F" w:rsidRPr="000E4EF8" w:rsidRDefault="00DB367F" w:rsidP="00B7342B">
      <w:pPr>
        <w:pStyle w:val="Default"/>
        <w:rPr>
          <w:rFonts w:ascii="Georgia" w:hAnsi="Georgia"/>
          <w:color w:val="auto"/>
        </w:rPr>
      </w:pPr>
      <w:r w:rsidRPr="000E4EF8">
        <w:rPr>
          <w:rFonts w:ascii="Georgia" w:hAnsi="Georgia"/>
          <w:color w:val="auto"/>
        </w:rPr>
        <w:t xml:space="preserve"> </w:t>
      </w:r>
    </w:p>
    <w:p w14:paraId="4B0EFB9C" w14:textId="6EF9F429" w:rsidR="00AC30A0" w:rsidRPr="000E4EF8" w:rsidRDefault="0025215B" w:rsidP="004C1C5D">
      <w:pPr>
        <w:rPr>
          <w:rFonts w:ascii="Georgia" w:hAnsi="Georgia"/>
          <w:b/>
        </w:rPr>
      </w:pPr>
      <w:r w:rsidRPr="000E4EF8">
        <w:rPr>
          <w:rFonts w:ascii="Georgia" w:hAnsi="Georgia"/>
          <w:b/>
          <w:highlight w:val="yellow"/>
        </w:rPr>
        <w:t>Unit/Concept Names</w:t>
      </w:r>
    </w:p>
    <w:p w14:paraId="1B0317BF" w14:textId="53D94F75" w:rsidR="00DB367F" w:rsidRPr="000E4EF8" w:rsidRDefault="00DB367F" w:rsidP="004C1C5D">
      <w:pPr>
        <w:rPr>
          <w:rFonts w:ascii="Georgia" w:hAnsi="Georgia"/>
        </w:rPr>
      </w:pPr>
    </w:p>
    <w:p w14:paraId="1052F3AC" w14:textId="3ED653C0" w:rsidR="008B7F18" w:rsidRPr="000E4EF8" w:rsidRDefault="008B7F18" w:rsidP="008B7F18">
      <w:pPr>
        <w:spacing w:line="276" w:lineRule="auto"/>
        <w:ind w:left="360"/>
        <w:rPr>
          <w:rFonts w:ascii="Georgia" w:hAnsi="Georgia"/>
        </w:rPr>
      </w:pPr>
      <w:r w:rsidRPr="000E4EF8">
        <w:rPr>
          <w:rFonts w:ascii="Georgia" w:hAnsi="Georgia"/>
        </w:rPr>
        <w:t xml:space="preserve">Unit 1: </w:t>
      </w:r>
      <w:r w:rsidR="006F04D8" w:rsidRPr="000E4EF8">
        <w:rPr>
          <w:rFonts w:ascii="Georgia" w:hAnsi="Georgia"/>
        </w:rPr>
        <w:t>Polynomial and Rational Functions</w:t>
      </w:r>
    </w:p>
    <w:p w14:paraId="595AD6D7" w14:textId="4AB320E3" w:rsidR="008B7F18" w:rsidRPr="000E4EF8" w:rsidRDefault="008B7F18" w:rsidP="008B7F18">
      <w:pPr>
        <w:spacing w:line="276" w:lineRule="auto"/>
        <w:ind w:left="360"/>
        <w:rPr>
          <w:rFonts w:ascii="Georgia" w:hAnsi="Georgia"/>
        </w:rPr>
      </w:pPr>
      <w:r w:rsidRPr="000E4EF8">
        <w:rPr>
          <w:rFonts w:ascii="Georgia" w:hAnsi="Georgia"/>
        </w:rPr>
        <w:t xml:space="preserve">Unit 2: </w:t>
      </w:r>
      <w:r w:rsidR="006F04D8" w:rsidRPr="000E4EF8">
        <w:rPr>
          <w:rFonts w:ascii="Georgia" w:hAnsi="Georgia"/>
        </w:rPr>
        <w:t>Exponential and Logarithmic Functions</w:t>
      </w:r>
      <w:r w:rsidRPr="000E4EF8">
        <w:rPr>
          <w:rFonts w:ascii="Georgia" w:hAnsi="Georgia"/>
        </w:rPr>
        <w:t xml:space="preserve"> </w:t>
      </w:r>
    </w:p>
    <w:p w14:paraId="0CF0C948" w14:textId="144D364F" w:rsidR="008B7F18" w:rsidRPr="000E4EF8" w:rsidRDefault="008B7F18" w:rsidP="008B7F18">
      <w:pPr>
        <w:spacing w:line="276" w:lineRule="auto"/>
        <w:ind w:left="360"/>
        <w:rPr>
          <w:rFonts w:ascii="Georgia" w:hAnsi="Georgia"/>
        </w:rPr>
      </w:pPr>
      <w:r w:rsidRPr="000E4EF8">
        <w:rPr>
          <w:rFonts w:ascii="Georgia" w:hAnsi="Georgia"/>
        </w:rPr>
        <w:t xml:space="preserve">Unit 3: </w:t>
      </w:r>
      <w:r w:rsidR="006F04D8" w:rsidRPr="000E4EF8">
        <w:rPr>
          <w:rFonts w:ascii="Georgia" w:hAnsi="Georgia"/>
        </w:rPr>
        <w:t>Trigonometric and Polar Functions</w:t>
      </w:r>
    </w:p>
    <w:p w14:paraId="0C667419" w14:textId="3CC608D2" w:rsidR="008B7F18" w:rsidRPr="000E4EF8" w:rsidRDefault="008B7F18" w:rsidP="008B7F18">
      <w:pPr>
        <w:spacing w:line="276" w:lineRule="auto"/>
        <w:ind w:left="360"/>
        <w:rPr>
          <w:rFonts w:ascii="Georgia" w:hAnsi="Georgia"/>
        </w:rPr>
      </w:pPr>
      <w:r w:rsidRPr="000E4EF8">
        <w:rPr>
          <w:rFonts w:ascii="Georgia" w:hAnsi="Georgia"/>
        </w:rPr>
        <w:t xml:space="preserve">Unit 4: </w:t>
      </w:r>
      <w:r w:rsidR="006F04D8" w:rsidRPr="000E4EF8">
        <w:rPr>
          <w:rFonts w:ascii="Georgia" w:hAnsi="Georgia"/>
        </w:rPr>
        <w:t>Functions Involving Parameters, Vectors, and Matrices</w:t>
      </w:r>
    </w:p>
    <w:p w14:paraId="36FE6D16" w14:textId="59ABA940" w:rsidR="00AC7041" w:rsidRPr="000E4EF8" w:rsidRDefault="00AC7041" w:rsidP="004C1C5D">
      <w:pPr>
        <w:rPr>
          <w:rFonts w:ascii="Georgia" w:hAnsi="Georgia"/>
        </w:rPr>
      </w:pPr>
    </w:p>
    <w:p w14:paraId="0D662B82" w14:textId="2A9D852B" w:rsidR="00AC7041" w:rsidRPr="000E4EF8" w:rsidRDefault="006E76FA" w:rsidP="00AC7041">
      <w:pPr>
        <w:rPr>
          <w:rFonts w:ascii="Georgia" w:hAnsi="Georgia"/>
        </w:rPr>
      </w:pPr>
      <w:r w:rsidRPr="000E4EF8">
        <w:rPr>
          <w:rFonts w:ascii="Georgia" w:hAnsi="Georgia"/>
          <w:b/>
          <w:highlight w:val="yellow"/>
        </w:rPr>
        <w:t>Evaluation (Grading</w:t>
      </w:r>
      <w:r w:rsidR="0041722F" w:rsidRPr="000E4EF8">
        <w:rPr>
          <w:rFonts w:ascii="Georgia" w:hAnsi="Georgia"/>
          <w:b/>
          <w:highlight w:val="yellow"/>
        </w:rPr>
        <w:t xml:space="preserve"> Policy)</w:t>
      </w:r>
    </w:p>
    <w:p w14:paraId="449D8452" w14:textId="7D34589B" w:rsidR="00AC7041" w:rsidRPr="000E4EF8" w:rsidRDefault="00C344D9" w:rsidP="00AC7041">
      <w:pPr>
        <w:numPr>
          <w:ilvl w:val="0"/>
          <w:numId w:val="4"/>
        </w:numPr>
        <w:tabs>
          <w:tab w:val="left" w:pos="360"/>
          <w:tab w:val="left" w:pos="720"/>
        </w:tabs>
        <w:rPr>
          <w:rFonts w:ascii="Georgia" w:hAnsi="Georgia"/>
          <w:color w:val="auto"/>
        </w:rPr>
      </w:pPr>
      <w:r w:rsidRPr="000E4EF8">
        <w:rPr>
          <w:rFonts w:ascii="Georgia" w:hAnsi="Georgia"/>
          <w:color w:val="auto"/>
        </w:rPr>
        <w:t xml:space="preserve">Major </w:t>
      </w:r>
      <w:r w:rsidR="006E76FA" w:rsidRPr="000E4EF8">
        <w:rPr>
          <w:rFonts w:ascii="Georgia" w:hAnsi="Georgia"/>
          <w:color w:val="auto"/>
        </w:rPr>
        <w:t>Grades (</w:t>
      </w:r>
      <w:r w:rsidR="00AC7041" w:rsidRPr="000E4EF8">
        <w:rPr>
          <w:rFonts w:ascii="Georgia" w:hAnsi="Georgia"/>
          <w:color w:val="auto"/>
        </w:rPr>
        <w:t>Unit &amp; Chapter Test, Projects, Tasks</w:t>
      </w:r>
      <w:r w:rsidR="00EE081A">
        <w:rPr>
          <w:rFonts w:ascii="Georgia" w:hAnsi="Georgia"/>
          <w:color w:val="auto"/>
        </w:rPr>
        <w:t>, Quizzes</w:t>
      </w:r>
      <w:r w:rsidR="00AC7041" w:rsidRPr="000E4EF8">
        <w:rPr>
          <w:rFonts w:ascii="Georgia" w:hAnsi="Georgia"/>
          <w:color w:val="auto"/>
        </w:rPr>
        <w:t xml:space="preserve">) </w:t>
      </w:r>
    </w:p>
    <w:p w14:paraId="69EA1F6B" w14:textId="7701C32A" w:rsidR="00AC7041" w:rsidRPr="000E4EF8" w:rsidRDefault="00C344D9" w:rsidP="00AC7041">
      <w:pPr>
        <w:numPr>
          <w:ilvl w:val="0"/>
          <w:numId w:val="4"/>
        </w:numPr>
        <w:tabs>
          <w:tab w:val="left" w:pos="360"/>
          <w:tab w:val="left" w:pos="720"/>
        </w:tabs>
        <w:rPr>
          <w:rFonts w:ascii="Georgia" w:hAnsi="Georgia"/>
          <w:color w:val="auto"/>
        </w:rPr>
      </w:pPr>
      <w:r w:rsidRPr="000E4EF8">
        <w:rPr>
          <w:rFonts w:ascii="Georgia" w:hAnsi="Georgia"/>
          <w:color w:val="auto"/>
        </w:rPr>
        <w:t>Minor Grades</w:t>
      </w:r>
      <w:r w:rsidR="00AC7041" w:rsidRPr="000E4EF8">
        <w:rPr>
          <w:rFonts w:ascii="Georgia" w:hAnsi="Georgia"/>
          <w:color w:val="auto"/>
        </w:rPr>
        <w:t xml:space="preserve"> (</w:t>
      </w:r>
      <w:r w:rsidR="00EE081A">
        <w:rPr>
          <w:rFonts w:ascii="Georgia" w:hAnsi="Georgia"/>
          <w:color w:val="auto"/>
        </w:rPr>
        <w:t>Computer Assignments</w:t>
      </w:r>
      <w:r w:rsidR="00AC7041" w:rsidRPr="000E4EF8">
        <w:rPr>
          <w:rFonts w:ascii="Georgia" w:hAnsi="Georgia"/>
          <w:color w:val="auto"/>
        </w:rPr>
        <w:t>, Class work, Group Work, etc.)</w:t>
      </w:r>
    </w:p>
    <w:p w14:paraId="4AAD9B44" w14:textId="77777777" w:rsidR="007533BD" w:rsidRPr="000E4EF8" w:rsidRDefault="007533BD" w:rsidP="007533BD">
      <w:pPr>
        <w:tabs>
          <w:tab w:val="left" w:pos="360"/>
          <w:tab w:val="left" w:pos="720"/>
        </w:tabs>
        <w:rPr>
          <w:rFonts w:ascii="Georgia" w:hAnsi="Georgia"/>
          <w:color w:val="auto"/>
        </w:rPr>
      </w:pPr>
    </w:p>
    <w:p w14:paraId="6984616F" w14:textId="77777777" w:rsidR="007533BD" w:rsidRPr="007533BD" w:rsidRDefault="007533BD" w:rsidP="007533BD">
      <w:pPr>
        <w:spacing w:line="259" w:lineRule="auto"/>
        <w:rPr>
          <w:rFonts w:ascii="Georgia" w:hAnsi="Georgia"/>
          <w:b/>
          <w:bCs/>
          <w:highlight w:val="yellow"/>
        </w:rPr>
      </w:pPr>
      <w:r w:rsidRPr="007533BD">
        <w:rPr>
          <w:rFonts w:ascii="Georgia" w:hAnsi="Georgia"/>
          <w:b/>
          <w:bCs/>
          <w:highlight w:val="yellow"/>
        </w:rPr>
        <w:t>Course work/Classwork</w:t>
      </w:r>
    </w:p>
    <w:p w14:paraId="169AD231" w14:textId="77777777" w:rsidR="007533BD" w:rsidRPr="007533BD" w:rsidRDefault="007533BD" w:rsidP="007533BD">
      <w:pPr>
        <w:rPr>
          <w:rFonts w:ascii="Georgia" w:hAnsi="Georgia"/>
        </w:rPr>
      </w:pPr>
    </w:p>
    <w:p w14:paraId="4C7E66BC" w14:textId="77777777" w:rsidR="007533BD" w:rsidRPr="007533BD" w:rsidRDefault="007533BD" w:rsidP="007533BD">
      <w:pPr>
        <w:rPr>
          <w:rFonts w:ascii="Georgia" w:hAnsi="Georgia"/>
        </w:rPr>
      </w:pPr>
      <w:r w:rsidRPr="007533BD">
        <w:rPr>
          <w:rFonts w:ascii="Georgia" w:hAnsi="Georgia"/>
        </w:rPr>
        <w:t xml:space="preserve">Students will receive a variety of assignments designed to enhance their learning. If a student is absent, the student is responsible for the missed assignment. </w:t>
      </w:r>
    </w:p>
    <w:p w14:paraId="28381855" w14:textId="77777777" w:rsidR="007533BD" w:rsidRPr="007533BD" w:rsidRDefault="007533BD" w:rsidP="007533BD">
      <w:pPr>
        <w:widowControl w:val="0"/>
        <w:spacing w:before="142" w:line="259" w:lineRule="auto"/>
        <w:rPr>
          <w:rFonts w:ascii="Georgia" w:eastAsia="Georgia" w:hAnsi="Georgia"/>
          <w:color w:val="auto"/>
        </w:rPr>
      </w:pPr>
      <w:r w:rsidRPr="007533BD">
        <w:rPr>
          <w:rFonts w:ascii="Georgia" w:eastAsia="Georgia" w:hAnsi="Georgia"/>
          <w:color w:val="auto"/>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Late work can negatively impact learning and your ability to demonstrate mastery of the standards. </w:t>
      </w:r>
    </w:p>
    <w:p w14:paraId="0B0A4D26" w14:textId="5AD2CFE8" w:rsidR="007533BD" w:rsidRPr="007533BD" w:rsidRDefault="007533BD" w:rsidP="007533BD">
      <w:pPr>
        <w:widowControl w:val="0"/>
        <w:spacing w:before="142" w:line="259" w:lineRule="auto"/>
        <w:rPr>
          <w:rFonts w:ascii="Georgia" w:eastAsia="Georgia" w:hAnsi="Georgia"/>
          <w:color w:val="auto"/>
        </w:rPr>
      </w:pPr>
      <w:r w:rsidRPr="007533BD">
        <w:rPr>
          <w:rFonts w:ascii="Georgia" w:eastAsia="Georgia" w:hAnsi="Georgia"/>
          <w:color w:val="auto"/>
        </w:rPr>
        <w:t>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w:t>
      </w:r>
      <w:r w:rsidRPr="000E4EF8">
        <w:rPr>
          <w:rFonts w:ascii="Georgia" w:eastAsia="Georgia" w:hAnsi="Georgia"/>
          <w:color w:val="auto"/>
        </w:rPr>
        <w:t>.</w:t>
      </w:r>
    </w:p>
    <w:p w14:paraId="253E5D3C" w14:textId="77777777" w:rsidR="007533BD" w:rsidRPr="007533BD" w:rsidRDefault="007533BD" w:rsidP="007533BD">
      <w:pPr>
        <w:widowControl w:val="0"/>
        <w:spacing w:before="142" w:line="259" w:lineRule="auto"/>
        <w:rPr>
          <w:rFonts w:ascii="Georgia" w:eastAsia="Georgia" w:hAnsi="Georgia"/>
          <w:color w:val="auto"/>
        </w:rPr>
      </w:pPr>
      <w:r w:rsidRPr="007533BD">
        <w:rPr>
          <w:rFonts w:ascii="Georgia" w:eastAsia="Georgia" w:hAnsi="Georgia"/>
          <w:color w:val="auto"/>
        </w:rPr>
        <w:t xml:space="preserve">Academic Dishonesty and can be punished according to the rules outlined in the Code of Conduct. </w:t>
      </w:r>
    </w:p>
    <w:p w14:paraId="648B83A3" w14:textId="77777777" w:rsidR="007533BD" w:rsidRPr="007533BD" w:rsidRDefault="007533BD" w:rsidP="007533BD">
      <w:pPr>
        <w:widowControl w:val="0"/>
        <w:spacing w:line="264" w:lineRule="auto"/>
        <w:ind w:right="181"/>
        <w:rPr>
          <w:rFonts w:ascii="Georgia" w:eastAsia="Calibri" w:hAnsi="Georgia"/>
          <w:b/>
          <w:bCs/>
          <w:i/>
          <w:iCs/>
          <w:color w:val="auto"/>
        </w:rPr>
      </w:pPr>
      <w:r w:rsidRPr="007533BD">
        <w:rPr>
          <w:rFonts w:ascii="Georgia" w:eastAsia="Calibri" w:hAnsi="Georgia"/>
          <w:b/>
          <w:bCs/>
          <w:i/>
          <w:iCs/>
          <w:color w:val="auto"/>
        </w:rPr>
        <w:t>See RCBOE IHA-R Grading Practices</w:t>
      </w:r>
    </w:p>
    <w:p w14:paraId="50E5193A" w14:textId="77777777" w:rsidR="007533BD" w:rsidRDefault="007533BD" w:rsidP="007533BD">
      <w:pPr>
        <w:tabs>
          <w:tab w:val="left" w:pos="360"/>
          <w:tab w:val="left" w:pos="720"/>
        </w:tabs>
        <w:rPr>
          <w:rFonts w:ascii="Georgia" w:hAnsi="Georgia"/>
          <w:color w:val="auto"/>
        </w:rPr>
      </w:pPr>
    </w:p>
    <w:p w14:paraId="089F4BE3" w14:textId="77777777" w:rsidR="000E4EF8" w:rsidRDefault="000E4EF8" w:rsidP="007533BD">
      <w:pPr>
        <w:tabs>
          <w:tab w:val="left" w:pos="360"/>
          <w:tab w:val="left" w:pos="720"/>
        </w:tabs>
        <w:rPr>
          <w:rFonts w:ascii="Georgia" w:hAnsi="Georgia"/>
          <w:color w:val="auto"/>
        </w:rPr>
      </w:pPr>
    </w:p>
    <w:p w14:paraId="0164C20E" w14:textId="77777777" w:rsidR="000E4EF8" w:rsidRPr="000E4EF8" w:rsidRDefault="000E4EF8" w:rsidP="007533BD">
      <w:pPr>
        <w:tabs>
          <w:tab w:val="left" w:pos="360"/>
          <w:tab w:val="left" w:pos="720"/>
        </w:tabs>
        <w:rPr>
          <w:rFonts w:ascii="Georgia" w:hAnsi="Georgia"/>
          <w:color w:val="auto"/>
        </w:rPr>
      </w:pPr>
    </w:p>
    <w:p w14:paraId="2F0BECA8" w14:textId="77777777" w:rsidR="00E5149E" w:rsidRPr="000E4EF8" w:rsidRDefault="00E5149E" w:rsidP="00E5149E">
      <w:pPr>
        <w:tabs>
          <w:tab w:val="left" w:pos="360"/>
          <w:tab w:val="left" w:pos="720"/>
        </w:tabs>
        <w:rPr>
          <w:rFonts w:ascii="Georgia" w:hAnsi="Georgia"/>
          <w:color w:val="auto"/>
        </w:rPr>
      </w:pPr>
    </w:p>
    <w:p w14:paraId="589A1EBC" w14:textId="77777777" w:rsidR="000E4EF8" w:rsidRDefault="000E4EF8" w:rsidP="00E5149E">
      <w:pPr>
        <w:tabs>
          <w:tab w:val="left" w:pos="360"/>
          <w:tab w:val="left" w:pos="720"/>
        </w:tabs>
        <w:rPr>
          <w:rFonts w:ascii="Georgia" w:hAnsi="Georgia"/>
          <w:b/>
          <w:bCs/>
          <w:color w:val="auto"/>
          <w:highlight w:val="yellow"/>
        </w:rPr>
      </w:pPr>
    </w:p>
    <w:p w14:paraId="5FB00006" w14:textId="117535B5" w:rsidR="00E5149E" w:rsidRPr="00E5149E" w:rsidRDefault="00E5149E" w:rsidP="00E5149E">
      <w:pPr>
        <w:tabs>
          <w:tab w:val="left" w:pos="360"/>
          <w:tab w:val="left" w:pos="720"/>
        </w:tabs>
        <w:rPr>
          <w:rFonts w:ascii="Georgia" w:hAnsi="Georgia"/>
          <w:color w:val="auto"/>
        </w:rPr>
      </w:pPr>
      <w:r w:rsidRPr="00E5149E">
        <w:rPr>
          <w:rFonts w:ascii="Georgia" w:hAnsi="Georgia"/>
          <w:b/>
          <w:bCs/>
          <w:color w:val="auto"/>
          <w:highlight w:val="yellow"/>
        </w:rPr>
        <w:t>Late Work (Grading Policy- See RCBOE IHA-R Grading Practices)</w:t>
      </w:r>
    </w:p>
    <w:p w14:paraId="7DFDE1E2" w14:textId="77777777" w:rsidR="00E5149E" w:rsidRPr="00E5149E" w:rsidRDefault="00E5149E" w:rsidP="00E5149E">
      <w:pPr>
        <w:tabs>
          <w:tab w:val="left" w:pos="360"/>
          <w:tab w:val="left" w:pos="720"/>
        </w:tabs>
        <w:rPr>
          <w:rFonts w:ascii="Georgia" w:hAnsi="Georgia"/>
          <w:color w:val="auto"/>
        </w:rPr>
      </w:pPr>
    </w:p>
    <w:p w14:paraId="0FCF9709" w14:textId="77777777" w:rsidR="00E5149E" w:rsidRPr="00E5149E" w:rsidRDefault="00E5149E" w:rsidP="00E5149E">
      <w:pPr>
        <w:tabs>
          <w:tab w:val="left" w:pos="360"/>
          <w:tab w:val="left" w:pos="720"/>
        </w:tabs>
        <w:rPr>
          <w:rFonts w:ascii="Georgia" w:hAnsi="Georgia"/>
          <w:b/>
          <w:bCs/>
          <w:i/>
          <w:iCs/>
          <w:color w:val="auto"/>
        </w:rPr>
      </w:pPr>
      <w:r w:rsidRPr="00E5149E">
        <w:rPr>
          <w:rFonts w:ascii="Georgia" w:hAnsi="Georgia"/>
          <w:color w:val="auto"/>
        </w:rPr>
        <w:t xml:space="preserve">Students may have their scores reduced by 5% per school day for a 25% maximum reduction (five school days). </w:t>
      </w:r>
      <w:r w:rsidRPr="00E5149E">
        <w:rPr>
          <w:rFonts w:ascii="Georgia" w:hAnsi="Georgia"/>
          <w:b/>
          <w:bCs/>
          <w:i/>
          <w:iCs/>
          <w:color w:val="auto"/>
        </w:rPr>
        <w:t>Late work submitted after the fifth school day will only be accepted at the teacher’s discretion.</w:t>
      </w:r>
    </w:p>
    <w:p w14:paraId="29E1F888" w14:textId="77777777" w:rsidR="00E5149E" w:rsidRPr="00E5149E" w:rsidRDefault="00E5149E" w:rsidP="00E5149E">
      <w:pPr>
        <w:tabs>
          <w:tab w:val="left" w:pos="360"/>
          <w:tab w:val="left" w:pos="720"/>
        </w:tabs>
        <w:rPr>
          <w:rFonts w:ascii="Georgia" w:hAnsi="Georgia"/>
          <w:color w:val="auto"/>
        </w:rPr>
      </w:pPr>
    </w:p>
    <w:p w14:paraId="5D083F17" w14:textId="77777777" w:rsidR="00E5149E" w:rsidRPr="00E5149E" w:rsidRDefault="00E5149E" w:rsidP="00E5149E">
      <w:pPr>
        <w:tabs>
          <w:tab w:val="left" w:pos="360"/>
          <w:tab w:val="left" w:pos="720"/>
        </w:tabs>
        <w:rPr>
          <w:rFonts w:ascii="Georgia" w:hAnsi="Georgia"/>
          <w:color w:val="auto"/>
        </w:rPr>
      </w:pPr>
      <w:r w:rsidRPr="00E5149E">
        <w:rPr>
          <w:rFonts w:ascii="Georgia" w:hAnsi="Georgia"/>
          <w:b/>
          <w:bCs/>
          <w:color w:val="auto"/>
          <w:highlight w:val="yellow"/>
        </w:rPr>
        <w:t>Make-Up Work (Grading Policy)</w:t>
      </w:r>
    </w:p>
    <w:p w14:paraId="20692C59" w14:textId="77777777" w:rsidR="00E5149E" w:rsidRPr="00E5149E" w:rsidRDefault="00E5149E" w:rsidP="00E5149E">
      <w:pPr>
        <w:tabs>
          <w:tab w:val="left" w:pos="360"/>
          <w:tab w:val="left" w:pos="720"/>
        </w:tabs>
        <w:rPr>
          <w:rFonts w:ascii="Georgia" w:hAnsi="Georgia"/>
          <w:color w:val="auto"/>
        </w:rPr>
      </w:pPr>
      <w:r w:rsidRPr="00E5149E">
        <w:rPr>
          <w:rFonts w:ascii="Georgia" w:hAnsi="Georgia"/>
          <w:color w:val="auto"/>
        </w:rPr>
        <w:t>Students are expected to make-up assignments and assessments that were missed due to absence from</w:t>
      </w:r>
    </w:p>
    <w:p w14:paraId="7DD727BF" w14:textId="77777777" w:rsidR="00E5149E" w:rsidRPr="00E5149E" w:rsidRDefault="00E5149E" w:rsidP="00E5149E">
      <w:pPr>
        <w:tabs>
          <w:tab w:val="left" w:pos="360"/>
          <w:tab w:val="left" w:pos="720"/>
        </w:tabs>
        <w:rPr>
          <w:rFonts w:ascii="Georgia" w:hAnsi="Georgia"/>
          <w:color w:val="auto"/>
        </w:rPr>
      </w:pPr>
      <w:r w:rsidRPr="00E5149E">
        <w:rPr>
          <w:rFonts w:ascii="Georgia" w:hAnsi="Georgia"/>
          <w:color w:val="auto"/>
        </w:rPr>
        <w:t>school. Students are responsible for asking teachers for the make-up work upon returning to class.</w:t>
      </w:r>
    </w:p>
    <w:p w14:paraId="421CCD49" w14:textId="7E8ED128" w:rsidR="00E5149E" w:rsidRPr="000E4EF8" w:rsidRDefault="00E5149E" w:rsidP="00E5149E">
      <w:pPr>
        <w:tabs>
          <w:tab w:val="left" w:pos="360"/>
          <w:tab w:val="left" w:pos="720"/>
        </w:tabs>
        <w:rPr>
          <w:rFonts w:ascii="Georgia" w:hAnsi="Georgia"/>
          <w:b/>
          <w:bCs/>
          <w:color w:val="auto"/>
        </w:rPr>
      </w:pPr>
      <w:r w:rsidRPr="00E5149E">
        <w:rPr>
          <w:rFonts w:ascii="Georgia" w:hAnsi="Georgia"/>
          <w:color w:val="auto"/>
        </w:rPr>
        <w:t xml:space="preserve">Make-up work should be completed by the student within </w:t>
      </w:r>
      <w:r w:rsidRPr="00E5149E">
        <w:rPr>
          <w:rFonts w:ascii="Georgia" w:hAnsi="Georgia"/>
          <w:b/>
          <w:bCs/>
          <w:color w:val="auto"/>
        </w:rPr>
        <w:t xml:space="preserve">5 days from the day of absence. </w:t>
      </w:r>
    </w:p>
    <w:p w14:paraId="29B011C3" w14:textId="77777777" w:rsidR="009C2404" w:rsidRPr="000E4EF8" w:rsidRDefault="009C2404" w:rsidP="00E5149E">
      <w:pPr>
        <w:tabs>
          <w:tab w:val="left" w:pos="360"/>
          <w:tab w:val="left" w:pos="720"/>
        </w:tabs>
        <w:rPr>
          <w:rFonts w:ascii="Georgia" w:hAnsi="Georgia"/>
          <w:b/>
          <w:bCs/>
          <w:color w:val="auto"/>
        </w:rPr>
      </w:pPr>
    </w:p>
    <w:p w14:paraId="4216EA65" w14:textId="77777777" w:rsidR="009C2404" w:rsidRPr="000E4EF8" w:rsidRDefault="009C2404" w:rsidP="009C2404">
      <w:pPr>
        <w:rPr>
          <w:rFonts w:ascii="Georgia" w:hAnsi="Georgia"/>
        </w:rPr>
      </w:pPr>
      <w:r w:rsidRPr="000E4EF8">
        <w:rPr>
          <w:rFonts w:ascii="Georgia" w:hAnsi="Georgia"/>
          <w:b/>
          <w:bCs/>
          <w:highlight w:val="yellow"/>
        </w:rPr>
        <w:t>Relearn and Reassess Plan</w:t>
      </w:r>
    </w:p>
    <w:p w14:paraId="042AEEF3" w14:textId="77777777" w:rsidR="009C2404" w:rsidRPr="000E4EF8" w:rsidRDefault="009C2404" w:rsidP="009C2404">
      <w:pPr>
        <w:rPr>
          <w:rFonts w:ascii="Georgia" w:hAnsi="Georgia"/>
          <w:b/>
          <w:bCs/>
          <w:color w:val="000000" w:themeColor="text1"/>
        </w:rPr>
      </w:pPr>
    </w:p>
    <w:p w14:paraId="7E1D93F9" w14:textId="77777777" w:rsidR="009C2404" w:rsidRPr="000E4EF8" w:rsidRDefault="009C2404" w:rsidP="009C2404">
      <w:pPr>
        <w:rPr>
          <w:rFonts w:ascii="Georgia" w:hAnsi="Georgia"/>
          <w:color w:val="000000" w:themeColor="text1"/>
        </w:rPr>
      </w:pPr>
      <w:r w:rsidRPr="000E4EF8">
        <w:rPr>
          <w:rFonts w:ascii="Georgia" w:hAnsi="Georgia"/>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0E4EF8">
        <w:rPr>
          <w:rFonts w:ascii="Georgia" w:hAnsi="Georgia"/>
          <w:b/>
          <w:bCs/>
          <w:color w:val="000000" w:themeColor="text1"/>
        </w:rPr>
        <w:t>ONE</w:t>
      </w:r>
      <w:r w:rsidRPr="000E4EF8">
        <w:rPr>
          <w:rFonts w:ascii="Georgia" w:hAnsi="Georgia"/>
          <w:color w:val="000000" w:themeColor="text1"/>
        </w:rPr>
        <w:t xml:space="preserve"> opportunity to be reassessed. Only students scoring below 70 on a major assessment can complete a relearning plan unless exempted with parent approval.</w:t>
      </w:r>
    </w:p>
    <w:p w14:paraId="4FC2C466" w14:textId="77777777" w:rsidR="009C2404" w:rsidRPr="000E4EF8" w:rsidRDefault="009C2404" w:rsidP="009C2404">
      <w:pPr>
        <w:shd w:val="clear" w:color="auto" w:fill="FFFFFF" w:themeFill="background1"/>
        <w:rPr>
          <w:rFonts w:ascii="Georgia" w:eastAsia="Georgia" w:hAnsi="Georgia"/>
          <w:color w:val="000000" w:themeColor="text1"/>
        </w:rPr>
      </w:pPr>
    </w:p>
    <w:p w14:paraId="7DF54A27" w14:textId="77777777" w:rsidR="009C2404" w:rsidRPr="000E4EF8" w:rsidRDefault="009C2404" w:rsidP="009C2404">
      <w:pPr>
        <w:shd w:val="clear" w:color="auto" w:fill="FFFFFF" w:themeFill="background1"/>
        <w:rPr>
          <w:rFonts w:ascii="Georgia" w:eastAsia="Georgia" w:hAnsi="Georgia"/>
          <w:color w:val="000000" w:themeColor="text1"/>
        </w:rPr>
      </w:pPr>
      <w:r w:rsidRPr="000E4EF8">
        <w:rPr>
          <w:rFonts w:ascii="Georgia" w:eastAsia="Georgia" w:hAnsi="Georgia"/>
          <w:color w:val="000000" w:themeColor="text1"/>
        </w:rPr>
        <w:t>Reassessments may be different from the original.</w:t>
      </w:r>
    </w:p>
    <w:p w14:paraId="462AB6D9" w14:textId="77777777" w:rsidR="009C2404" w:rsidRPr="000E4EF8" w:rsidRDefault="009C2404" w:rsidP="009C2404">
      <w:pPr>
        <w:shd w:val="clear" w:color="auto" w:fill="FFFFFF" w:themeFill="background1"/>
        <w:rPr>
          <w:rFonts w:ascii="Georgia" w:eastAsia="Georgia" w:hAnsi="Georgia"/>
        </w:rPr>
      </w:pPr>
    </w:p>
    <w:p w14:paraId="6FB58642" w14:textId="77777777" w:rsidR="009C2404" w:rsidRPr="000E4EF8" w:rsidRDefault="009C2404" w:rsidP="009C2404">
      <w:pPr>
        <w:shd w:val="clear" w:color="auto" w:fill="FFFFFF" w:themeFill="background1"/>
        <w:rPr>
          <w:rFonts w:ascii="Georgia" w:eastAsia="Georgia" w:hAnsi="Georgia"/>
          <w:color w:val="000000" w:themeColor="text1"/>
        </w:rPr>
      </w:pPr>
      <w:r w:rsidRPr="000E4EF8">
        <w:rPr>
          <w:rFonts w:ascii="Georgia" w:eastAsia="Georgia" w:hAnsi="Georgia"/>
          <w:color w:val="000000" w:themeColor="text1"/>
        </w:rPr>
        <w:t>The reassessment score will replace the original score (the scores will not be averaged).</w:t>
      </w:r>
    </w:p>
    <w:p w14:paraId="21EC939B" w14:textId="77777777" w:rsidR="009C2404" w:rsidRPr="000E4EF8" w:rsidRDefault="009C2404" w:rsidP="009C2404">
      <w:pPr>
        <w:shd w:val="clear" w:color="auto" w:fill="FFFFFF" w:themeFill="background1"/>
        <w:rPr>
          <w:rFonts w:ascii="Georgia" w:eastAsia="Georgia" w:hAnsi="Georgia"/>
        </w:rPr>
      </w:pPr>
    </w:p>
    <w:p w14:paraId="0BE75E14" w14:textId="77777777" w:rsidR="009C2404" w:rsidRPr="000E4EF8" w:rsidRDefault="009C2404" w:rsidP="009C2404">
      <w:pPr>
        <w:shd w:val="clear" w:color="auto" w:fill="FFFFFF" w:themeFill="background1"/>
        <w:rPr>
          <w:rFonts w:ascii="Georgia" w:eastAsia="Georgia" w:hAnsi="Georgia"/>
          <w:color w:val="auto"/>
        </w:rPr>
      </w:pPr>
      <w:r w:rsidRPr="000E4EF8">
        <w:rPr>
          <w:rFonts w:ascii="Georgia" w:eastAsia="Georgia" w:hAnsi="Georgia"/>
          <w:color w:val="000000" w:themeColor="text1"/>
        </w:rPr>
        <w:t xml:space="preserve">Reassessments should </w:t>
      </w:r>
      <w:r w:rsidRPr="000E4EF8">
        <w:rPr>
          <w:rFonts w:ascii="Georgia" w:eastAsia="Georgia" w:hAnsi="Georgia"/>
          <w:color w:val="auto"/>
        </w:rPr>
        <w:t xml:space="preserve">be completed </w:t>
      </w:r>
      <w:r w:rsidRPr="000E4EF8">
        <w:rPr>
          <w:rFonts w:ascii="Georgia" w:eastAsia="Georgia" w:hAnsi="Georgia"/>
          <w:b/>
          <w:bCs/>
          <w:color w:val="auto"/>
        </w:rPr>
        <w:t>within 7 school days</w:t>
      </w:r>
      <w:r w:rsidRPr="000E4EF8">
        <w:rPr>
          <w:rFonts w:ascii="Georgia" w:eastAsia="Georgia" w:hAnsi="Georgia"/>
          <w:color w:val="auto"/>
        </w:rPr>
        <w:t xml:space="preserve"> of receiving the original grade. Teachers should have discretion to extend the timeline to address extenuating circumstances.</w:t>
      </w:r>
    </w:p>
    <w:p w14:paraId="4610E4A8" w14:textId="77777777" w:rsidR="009C2404" w:rsidRPr="000E4EF8" w:rsidRDefault="009C2404" w:rsidP="009C2404">
      <w:pPr>
        <w:rPr>
          <w:rFonts w:ascii="Georgia" w:hAnsi="Georgia"/>
          <w:b/>
          <w:bCs/>
          <w:color w:val="000000" w:themeColor="text1"/>
          <w:highlight w:val="yellow"/>
        </w:rPr>
      </w:pPr>
    </w:p>
    <w:p w14:paraId="1120CE23" w14:textId="77777777" w:rsidR="009C2404" w:rsidRPr="000E4EF8" w:rsidRDefault="009C2404" w:rsidP="009C2404">
      <w:pPr>
        <w:rPr>
          <w:rFonts w:ascii="Georgia" w:hAnsi="Georgia"/>
          <w:i/>
          <w:iCs/>
          <w:color w:val="auto"/>
        </w:rPr>
      </w:pPr>
      <w:r w:rsidRPr="000E4EF8">
        <w:rPr>
          <w:rFonts w:ascii="Georgia" w:hAnsi="Georgia"/>
          <w:i/>
          <w:iCs/>
          <w:color w:val="auto"/>
        </w:rPr>
        <w:t>See teacher class page for Relearn/Reassess</w:t>
      </w:r>
    </w:p>
    <w:p w14:paraId="6F76E273" w14:textId="77777777" w:rsidR="00AA546E" w:rsidRPr="000E4EF8" w:rsidRDefault="00AA546E" w:rsidP="00AA546E">
      <w:pPr>
        <w:rPr>
          <w:rFonts w:ascii="Georgia" w:hAnsi="Georgia"/>
          <w:b/>
          <w:highlight w:val="yellow"/>
        </w:rPr>
      </w:pPr>
    </w:p>
    <w:p w14:paraId="3EDA55E8" w14:textId="77777777" w:rsidR="00AA546E" w:rsidRPr="000E4EF8" w:rsidRDefault="00AA546E" w:rsidP="00AA546E">
      <w:pPr>
        <w:rPr>
          <w:rFonts w:ascii="Georgia" w:hAnsi="Georgia"/>
        </w:rPr>
      </w:pPr>
      <w:r w:rsidRPr="000E4EF8">
        <w:rPr>
          <w:rFonts w:ascii="Georgia" w:hAnsi="Georgia"/>
          <w:b/>
          <w:bCs/>
          <w:highlight w:val="yellow"/>
        </w:rPr>
        <w:t>Classroom Procedures &amp; Expectations</w:t>
      </w:r>
    </w:p>
    <w:p w14:paraId="591E7022" w14:textId="77777777" w:rsidR="00AA546E" w:rsidRPr="000E4EF8" w:rsidRDefault="00AA546E" w:rsidP="00AA546E">
      <w:pPr>
        <w:rPr>
          <w:rFonts w:ascii="Georgia" w:hAnsi="Georgia"/>
          <w:color w:val="auto"/>
        </w:rPr>
      </w:pPr>
    </w:p>
    <w:p w14:paraId="7FC0B3CC" w14:textId="77777777" w:rsidR="00AA546E" w:rsidRPr="000E4EF8" w:rsidRDefault="00AA546E" w:rsidP="00AA546E">
      <w:pPr>
        <w:rPr>
          <w:rFonts w:ascii="Georgia" w:hAnsi="Georgia"/>
          <w:color w:val="auto"/>
        </w:rPr>
      </w:pPr>
      <w:r w:rsidRPr="000E4EF8">
        <w:rPr>
          <w:rFonts w:ascii="Georgia" w:hAnsi="Georgia"/>
          <w:color w:val="auto"/>
        </w:rPr>
        <w:t>The overarching expectation in this class is to represent WAR (W, Accountable, Respectful)</w:t>
      </w:r>
    </w:p>
    <w:p w14:paraId="1EBE8515" w14:textId="77777777" w:rsidR="00AA546E" w:rsidRPr="000E4EF8" w:rsidRDefault="00AA546E" w:rsidP="00AA546E">
      <w:pPr>
        <w:rPr>
          <w:rFonts w:ascii="Georgia" w:hAnsi="Georgia"/>
          <w:color w:val="auto"/>
        </w:rPr>
      </w:pPr>
      <w:r w:rsidRPr="000E4EF8">
        <w:rPr>
          <w:rFonts w:ascii="Georgia" w:hAnsi="Georgia"/>
          <w:color w:val="auto"/>
        </w:rPr>
        <w:t>Below are the expectations for how to W.A.R. in class!</w:t>
      </w:r>
    </w:p>
    <w:p w14:paraId="0E0446BB" w14:textId="77777777" w:rsidR="00AA546E" w:rsidRPr="000E4EF8" w:rsidRDefault="00AA546E" w:rsidP="00AA546E">
      <w:pPr>
        <w:rPr>
          <w:rFonts w:ascii="Georgia" w:hAnsi="Georgia"/>
          <w:color w:val="auto"/>
        </w:rPr>
      </w:pPr>
    </w:p>
    <w:tbl>
      <w:tblPr>
        <w:tblStyle w:val="TableGrid"/>
        <w:tblW w:w="10800" w:type="dxa"/>
        <w:tblLayout w:type="fixed"/>
        <w:tblLook w:val="06A0" w:firstRow="1" w:lastRow="0" w:firstColumn="1" w:lastColumn="0" w:noHBand="1" w:noVBand="1"/>
      </w:tblPr>
      <w:tblGrid>
        <w:gridCol w:w="2400"/>
        <w:gridCol w:w="8400"/>
      </w:tblGrid>
      <w:tr w:rsidR="00AA546E" w:rsidRPr="000E4EF8" w14:paraId="7B8CEAB2" w14:textId="77777777" w:rsidTr="00565483">
        <w:trPr>
          <w:trHeight w:val="300"/>
        </w:trPr>
        <w:tc>
          <w:tcPr>
            <w:tcW w:w="2400" w:type="dxa"/>
          </w:tcPr>
          <w:p w14:paraId="551A2E14" w14:textId="77777777" w:rsidR="00AA546E" w:rsidRPr="000E4EF8" w:rsidRDefault="00AA546E" w:rsidP="00565483">
            <w:pPr>
              <w:rPr>
                <w:rFonts w:ascii="Georgia" w:hAnsi="Georgia"/>
                <w:b/>
                <w:bCs/>
              </w:rPr>
            </w:pPr>
            <w:r w:rsidRPr="000E4EF8">
              <w:rPr>
                <w:rFonts w:ascii="Georgia" w:hAnsi="Georgia"/>
                <w:b/>
                <w:bCs/>
              </w:rPr>
              <w:t>Wholehearted</w:t>
            </w:r>
          </w:p>
        </w:tc>
        <w:tc>
          <w:tcPr>
            <w:tcW w:w="8400" w:type="dxa"/>
          </w:tcPr>
          <w:p w14:paraId="68668D4E" w14:textId="77777777" w:rsidR="00AA546E" w:rsidRPr="000E4EF8" w:rsidRDefault="00AA546E" w:rsidP="00AA546E">
            <w:pPr>
              <w:pStyle w:val="ListParagraph"/>
              <w:numPr>
                <w:ilvl w:val="0"/>
                <w:numId w:val="11"/>
              </w:numPr>
              <w:rPr>
                <w:rFonts w:ascii="Georgia" w:hAnsi="Georgia" w:cs="Times New Roman"/>
                <w:b/>
                <w:bCs/>
                <w:sz w:val="24"/>
                <w:szCs w:val="24"/>
              </w:rPr>
            </w:pPr>
            <w:r w:rsidRPr="000E4EF8">
              <w:rPr>
                <w:rFonts w:ascii="Georgia" w:hAnsi="Georgia" w:cs="Times New Roman"/>
                <w:b/>
                <w:bCs/>
                <w:sz w:val="24"/>
                <w:szCs w:val="24"/>
              </w:rPr>
              <w:t xml:space="preserve">Actively Participate </w:t>
            </w:r>
          </w:p>
          <w:p w14:paraId="4147D396" w14:textId="77777777" w:rsidR="00AA546E" w:rsidRPr="000E4EF8" w:rsidRDefault="00AA546E" w:rsidP="00AA546E">
            <w:pPr>
              <w:pStyle w:val="ListParagraph"/>
              <w:numPr>
                <w:ilvl w:val="0"/>
                <w:numId w:val="11"/>
              </w:numPr>
              <w:rPr>
                <w:rFonts w:ascii="Georgia" w:hAnsi="Georgia" w:cs="Times New Roman"/>
                <w:b/>
                <w:bCs/>
                <w:sz w:val="24"/>
                <w:szCs w:val="24"/>
              </w:rPr>
            </w:pPr>
            <w:r w:rsidRPr="000E4EF8">
              <w:rPr>
                <w:rFonts w:ascii="Georgia" w:hAnsi="Georgia" w:cs="Times New Roman"/>
                <w:b/>
                <w:bCs/>
                <w:sz w:val="24"/>
                <w:szCs w:val="24"/>
              </w:rPr>
              <w:t>Encourage each other</w:t>
            </w:r>
          </w:p>
        </w:tc>
      </w:tr>
      <w:tr w:rsidR="00AA546E" w:rsidRPr="000E4EF8" w14:paraId="0531EE54" w14:textId="77777777" w:rsidTr="00565483">
        <w:trPr>
          <w:trHeight w:val="300"/>
        </w:trPr>
        <w:tc>
          <w:tcPr>
            <w:tcW w:w="2400" w:type="dxa"/>
          </w:tcPr>
          <w:p w14:paraId="68149A42" w14:textId="77777777" w:rsidR="00AA546E" w:rsidRPr="000E4EF8" w:rsidRDefault="00AA546E" w:rsidP="00565483">
            <w:pPr>
              <w:rPr>
                <w:rFonts w:ascii="Georgia" w:hAnsi="Georgia"/>
                <w:b/>
                <w:bCs/>
              </w:rPr>
            </w:pPr>
            <w:r w:rsidRPr="000E4EF8">
              <w:rPr>
                <w:rFonts w:ascii="Georgia" w:hAnsi="Georgia"/>
                <w:b/>
                <w:bCs/>
              </w:rPr>
              <w:t>Accountable</w:t>
            </w:r>
          </w:p>
        </w:tc>
        <w:tc>
          <w:tcPr>
            <w:tcW w:w="8400" w:type="dxa"/>
          </w:tcPr>
          <w:p w14:paraId="796ECFE2" w14:textId="77777777" w:rsidR="00AA546E" w:rsidRPr="000E4EF8" w:rsidRDefault="00AA546E" w:rsidP="00AA546E">
            <w:pPr>
              <w:pStyle w:val="ListParagraph"/>
              <w:numPr>
                <w:ilvl w:val="0"/>
                <w:numId w:val="10"/>
              </w:numPr>
              <w:rPr>
                <w:rFonts w:ascii="Georgia" w:hAnsi="Georgia" w:cs="Times New Roman"/>
                <w:b/>
                <w:bCs/>
                <w:sz w:val="24"/>
                <w:szCs w:val="24"/>
              </w:rPr>
            </w:pPr>
            <w:r w:rsidRPr="000E4EF8">
              <w:rPr>
                <w:rFonts w:ascii="Georgia" w:hAnsi="Georgia" w:cs="Times New Roman"/>
                <w:b/>
                <w:bCs/>
                <w:sz w:val="24"/>
                <w:szCs w:val="24"/>
              </w:rPr>
              <w:t>Turn assignments in on time</w:t>
            </w:r>
          </w:p>
          <w:p w14:paraId="2B29FF3F" w14:textId="77777777" w:rsidR="00AA546E" w:rsidRPr="000E4EF8" w:rsidRDefault="00AA546E" w:rsidP="00AA546E">
            <w:pPr>
              <w:pStyle w:val="ListParagraph"/>
              <w:numPr>
                <w:ilvl w:val="0"/>
                <w:numId w:val="10"/>
              </w:numPr>
              <w:rPr>
                <w:rFonts w:ascii="Georgia" w:hAnsi="Georgia" w:cs="Times New Roman"/>
                <w:b/>
                <w:bCs/>
                <w:sz w:val="24"/>
                <w:szCs w:val="24"/>
              </w:rPr>
            </w:pPr>
            <w:r w:rsidRPr="000E4EF8">
              <w:rPr>
                <w:rFonts w:ascii="Georgia" w:hAnsi="Georgia" w:cs="Times New Roman"/>
                <w:b/>
                <w:bCs/>
                <w:sz w:val="24"/>
                <w:szCs w:val="24"/>
              </w:rPr>
              <w:t>Arrive to class on time</w:t>
            </w:r>
          </w:p>
        </w:tc>
      </w:tr>
      <w:tr w:rsidR="00AA546E" w:rsidRPr="000E4EF8" w14:paraId="2E03F481" w14:textId="77777777" w:rsidTr="00565483">
        <w:trPr>
          <w:trHeight w:val="300"/>
        </w:trPr>
        <w:tc>
          <w:tcPr>
            <w:tcW w:w="2400" w:type="dxa"/>
          </w:tcPr>
          <w:p w14:paraId="6790C935" w14:textId="77777777" w:rsidR="00AA546E" w:rsidRPr="000E4EF8" w:rsidRDefault="00AA546E" w:rsidP="00565483">
            <w:pPr>
              <w:rPr>
                <w:rFonts w:ascii="Georgia" w:hAnsi="Georgia"/>
                <w:b/>
                <w:bCs/>
              </w:rPr>
            </w:pPr>
            <w:r w:rsidRPr="000E4EF8">
              <w:rPr>
                <w:rFonts w:ascii="Georgia" w:hAnsi="Georgia"/>
                <w:b/>
                <w:bCs/>
              </w:rPr>
              <w:t>Respectful</w:t>
            </w:r>
          </w:p>
        </w:tc>
        <w:tc>
          <w:tcPr>
            <w:tcW w:w="8400" w:type="dxa"/>
          </w:tcPr>
          <w:p w14:paraId="3883D50A" w14:textId="77777777" w:rsidR="00AA546E" w:rsidRPr="000E4EF8" w:rsidRDefault="00AA546E" w:rsidP="00AA546E">
            <w:pPr>
              <w:pStyle w:val="ListParagraph"/>
              <w:numPr>
                <w:ilvl w:val="0"/>
                <w:numId w:val="9"/>
              </w:numPr>
              <w:rPr>
                <w:rFonts w:ascii="Georgia" w:hAnsi="Georgia" w:cs="Times New Roman"/>
                <w:b/>
                <w:bCs/>
                <w:sz w:val="24"/>
                <w:szCs w:val="24"/>
              </w:rPr>
            </w:pPr>
            <w:r w:rsidRPr="000E4EF8">
              <w:rPr>
                <w:rFonts w:ascii="Georgia" w:hAnsi="Georgia" w:cs="Times New Roman"/>
                <w:b/>
                <w:bCs/>
                <w:sz w:val="24"/>
                <w:szCs w:val="24"/>
              </w:rPr>
              <w:t>Treat others the way you want to be treated</w:t>
            </w:r>
          </w:p>
          <w:p w14:paraId="3490B1DB" w14:textId="77777777" w:rsidR="00AA546E" w:rsidRPr="000E4EF8" w:rsidRDefault="00AA546E" w:rsidP="00AA546E">
            <w:pPr>
              <w:pStyle w:val="ListParagraph"/>
              <w:numPr>
                <w:ilvl w:val="0"/>
                <w:numId w:val="9"/>
              </w:numPr>
              <w:rPr>
                <w:rFonts w:ascii="Georgia" w:hAnsi="Georgia" w:cs="Times New Roman"/>
                <w:b/>
                <w:bCs/>
                <w:sz w:val="24"/>
                <w:szCs w:val="24"/>
              </w:rPr>
            </w:pPr>
            <w:r w:rsidRPr="000E4EF8">
              <w:rPr>
                <w:rFonts w:ascii="Georgia" w:hAnsi="Georgia" w:cs="Times New Roman"/>
                <w:b/>
                <w:bCs/>
                <w:sz w:val="24"/>
                <w:szCs w:val="24"/>
              </w:rPr>
              <w:t>Show courtesy of others personal space</w:t>
            </w:r>
          </w:p>
        </w:tc>
      </w:tr>
    </w:tbl>
    <w:p w14:paraId="0F25D7CD" w14:textId="77777777" w:rsidR="00C37192" w:rsidRPr="000E4EF8" w:rsidRDefault="00C37192" w:rsidP="004C1C5D">
      <w:pPr>
        <w:rPr>
          <w:rFonts w:ascii="Georgia" w:hAnsi="Georgia"/>
          <w:b/>
        </w:rPr>
      </w:pPr>
    </w:p>
    <w:p w14:paraId="28EB0E38" w14:textId="77777777" w:rsidR="00C37192" w:rsidRPr="000E4EF8" w:rsidRDefault="00C37192" w:rsidP="004C1C5D">
      <w:pPr>
        <w:rPr>
          <w:rFonts w:ascii="Georgia" w:hAnsi="Georgia"/>
          <w:b/>
        </w:rPr>
      </w:pPr>
    </w:p>
    <w:p w14:paraId="6EFD90E9" w14:textId="77777777" w:rsidR="00AC30A0" w:rsidRPr="000E4EF8" w:rsidRDefault="00AC30A0" w:rsidP="004C1C5D">
      <w:pPr>
        <w:rPr>
          <w:rFonts w:ascii="Georgia" w:hAnsi="Georgia"/>
        </w:rPr>
      </w:pPr>
    </w:p>
    <w:p w14:paraId="10AD1C94" w14:textId="77777777" w:rsidR="00AC30A0" w:rsidRPr="000E4EF8" w:rsidRDefault="0034058B" w:rsidP="004C1C5D">
      <w:pPr>
        <w:rPr>
          <w:rFonts w:ascii="Georgia" w:hAnsi="Georgia"/>
        </w:rPr>
      </w:pPr>
      <w:r w:rsidRPr="000E4EF8">
        <w:rPr>
          <w:rFonts w:ascii="Georgia" w:hAnsi="Georgia"/>
          <w:b/>
          <w:highlight w:val="yellow"/>
        </w:rPr>
        <w:lastRenderedPageBreak/>
        <w:t>Course Materials</w:t>
      </w:r>
    </w:p>
    <w:p w14:paraId="674E1F10" w14:textId="00AEFD34" w:rsidR="006C5094" w:rsidRPr="000E4EF8" w:rsidRDefault="006A006C" w:rsidP="006C5094">
      <w:pPr>
        <w:pStyle w:val="ListParagraph"/>
        <w:numPr>
          <w:ilvl w:val="0"/>
          <w:numId w:val="8"/>
        </w:numPr>
        <w:spacing w:after="0" w:line="240" w:lineRule="auto"/>
        <w:rPr>
          <w:rFonts w:ascii="Georgia" w:hAnsi="Georgia" w:cs="Times New Roman"/>
          <w:sz w:val="24"/>
          <w:szCs w:val="24"/>
        </w:rPr>
      </w:pPr>
      <w:r w:rsidRPr="000E4EF8">
        <w:rPr>
          <w:rFonts w:ascii="Georgia" w:hAnsi="Georgia" w:cs="Times New Roman"/>
          <w:sz w:val="24"/>
          <w:szCs w:val="24"/>
        </w:rPr>
        <w:t>G</w:t>
      </w:r>
      <w:r w:rsidR="006C5094" w:rsidRPr="000E4EF8">
        <w:rPr>
          <w:rFonts w:ascii="Georgia" w:hAnsi="Georgia" w:cs="Times New Roman"/>
          <w:sz w:val="24"/>
          <w:szCs w:val="24"/>
        </w:rPr>
        <w:t xml:space="preserve">raphing </w:t>
      </w:r>
      <w:r w:rsidRPr="000E4EF8">
        <w:rPr>
          <w:rFonts w:ascii="Georgia" w:hAnsi="Georgia" w:cs="Times New Roman"/>
          <w:sz w:val="24"/>
          <w:szCs w:val="24"/>
        </w:rPr>
        <w:t>calculator</w:t>
      </w:r>
    </w:p>
    <w:p w14:paraId="227E9613" w14:textId="78A324B9" w:rsidR="006C5094" w:rsidRPr="000E4EF8" w:rsidRDefault="006C5094" w:rsidP="006C5094">
      <w:pPr>
        <w:pStyle w:val="ListParagraph"/>
        <w:numPr>
          <w:ilvl w:val="0"/>
          <w:numId w:val="8"/>
        </w:numPr>
        <w:spacing w:after="0" w:line="240" w:lineRule="auto"/>
        <w:rPr>
          <w:rFonts w:ascii="Georgia" w:hAnsi="Georgia" w:cs="Times New Roman"/>
          <w:sz w:val="24"/>
          <w:szCs w:val="24"/>
        </w:rPr>
      </w:pPr>
      <w:r w:rsidRPr="000E4EF8">
        <w:rPr>
          <w:rFonts w:ascii="Georgia" w:hAnsi="Georgia" w:cs="Times New Roman"/>
          <w:sz w:val="24"/>
          <w:szCs w:val="24"/>
        </w:rPr>
        <w:t>Paper, Pencils &amp; Pens</w:t>
      </w:r>
    </w:p>
    <w:p w14:paraId="6D502E0B" w14:textId="7456A6CC" w:rsidR="006C5094" w:rsidRPr="000E4EF8" w:rsidRDefault="006C5094" w:rsidP="006C5094">
      <w:pPr>
        <w:pStyle w:val="ListParagraph"/>
        <w:numPr>
          <w:ilvl w:val="0"/>
          <w:numId w:val="8"/>
        </w:numPr>
        <w:spacing w:after="0" w:line="240" w:lineRule="auto"/>
        <w:rPr>
          <w:rFonts w:ascii="Georgia" w:hAnsi="Georgia" w:cs="Times New Roman"/>
          <w:sz w:val="24"/>
          <w:szCs w:val="24"/>
        </w:rPr>
      </w:pPr>
      <w:r w:rsidRPr="000E4EF8">
        <w:rPr>
          <w:rFonts w:ascii="Georgia" w:hAnsi="Georgia" w:cs="Times New Roman"/>
          <w:sz w:val="24"/>
          <w:szCs w:val="24"/>
        </w:rPr>
        <w:t xml:space="preserve">Colored Pencils/Highlighters </w:t>
      </w:r>
    </w:p>
    <w:p w14:paraId="104EC5CD" w14:textId="2617238C" w:rsidR="006A006C" w:rsidRPr="000E4EF8" w:rsidRDefault="006A006C" w:rsidP="006C5094">
      <w:pPr>
        <w:pStyle w:val="ListParagraph"/>
        <w:numPr>
          <w:ilvl w:val="0"/>
          <w:numId w:val="8"/>
        </w:numPr>
        <w:spacing w:after="0" w:line="240" w:lineRule="auto"/>
        <w:rPr>
          <w:rFonts w:ascii="Georgia" w:hAnsi="Georgia" w:cs="Times New Roman"/>
          <w:sz w:val="24"/>
          <w:szCs w:val="24"/>
        </w:rPr>
      </w:pPr>
      <w:r w:rsidRPr="000E4EF8">
        <w:rPr>
          <w:rFonts w:ascii="Georgia" w:hAnsi="Georgia" w:cs="Times New Roman"/>
          <w:sz w:val="24"/>
          <w:szCs w:val="24"/>
        </w:rPr>
        <w:t>3 ring Binder</w:t>
      </w:r>
    </w:p>
    <w:p w14:paraId="3B49E76E" w14:textId="3FABCF2D" w:rsidR="006A006C" w:rsidRPr="000E4EF8" w:rsidRDefault="006A006C" w:rsidP="006C5094">
      <w:pPr>
        <w:pStyle w:val="ListParagraph"/>
        <w:numPr>
          <w:ilvl w:val="0"/>
          <w:numId w:val="8"/>
        </w:numPr>
        <w:spacing w:after="0" w:line="240" w:lineRule="auto"/>
        <w:rPr>
          <w:rFonts w:ascii="Georgia" w:hAnsi="Georgia" w:cs="Times New Roman"/>
          <w:sz w:val="24"/>
          <w:szCs w:val="24"/>
        </w:rPr>
      </w:pPr>
      <w:r w:rsidRPr="000E4EF8">
        <w:rPr>
          <w:rFonts w:ascii="Georgia" w:hAnsi="Georgia" w:cs="Times New Roman"/>
          <w:sz w:val="24"/>
          <w:szCs w:val="24"/>
        </w:rPr>
        <w:t>Loose Leaf Paper (college rule)</w:t>
      </w:r>
    </w:p>
    <w:p w14:paraId="4FE51970" w14:textId="77777777" w:rsidR="006F04D8" w:rsidRPr="000E4EF8" w:rsidRDefault="006F04D8" w:rsidP="007923C2">
      <w:pPr>
        <w:rPr>
          <w:rFonts w:ascii="Georgia" w:hAnsi="Georgia"/>
          <w:b/>
          <w:bCs/>
          <w:highlight w:val="yellow"/>
        </w:rPr>
      </w:pPr>
    </w:p>
    <w:p w14:paraId="62B2ECEF" w14:textId="20869D52" w:rsidR="004C1C5D" w:rsidRPr="000E4EF8" w:rsidRDefault="004C1C5D" w:rsidP="004C1C5D">
      <w:pPr>
        <w:rPr>
          <w:rFonts w:ascii="Georgia" w:hAnsi="Georgia"/>
          <w:color w:val="auto"/>
          <w:u w:val="single"/>
        </w:rPr>
      </w:pPr>
      <w:r w:rsidRPr="000E4EF8">
        <w:rPr>
          <w:rFonts w:ascii="Georgia" w:hAnsi="Georgia"/>
          <w:color w:val="auto"/>
        </w:rPr>
        <w:tab/>
      </w:r>
      <w:r w:rsidRPr="000E4EF8">
        <w:rPr>
          <w:rFonts w:ascii="Georgia" w:hAnsi="Georgia"/>
          <w:color w:val="auto"/>
        </w:rPr>
        <w:tab/>
      </w:r>
      <w:r w:rsidRPr="000E4EF8">
        <w:rPr>
          <w:rFonts w:ascii="Georgia" w:hAnsi="Georgia"/>
          <w:color w:val="auto"/>
        </w:rPr>
        <w:tab/>
      </w:r>
      <w:r w:rsidRPr="000E4EF8">
        <w:rPr>
          <w:rFonts w:ascii="Georgia" w:hAnsi="Georgia"/>
          <w:color w:val="auto"/>
        </w:rPr>
        <w:tab/>
      </w:r>
      <w:r w:rsidRPr="000E4EF8">
        <w:rPr>
          <w:rFonts w:ascii="Georgia" w:hAnsi="Georgia"/>
          <w:color w:val="auto"/>
        </w:rPr>
        <w:tab/>
      </w:r>
      <w:r w:rsidRPr="000E4EF8">
        <w:rPr>
          <w:rFonts w:ascii="Georgia" w:hAnsi="Georgia"/>
          <w:color w:val="auto"/>
        </w:rPr>
        <w:tab/>
      </w:r>
      <w:r w:rsidRPr="000E4EF8">
        <w:rPr>
          <w:rFonts w:ascii="Georgia" w:hAnsi="Georgia"/>
          <w:color w:val="auto"/>
        </w:rPr>
        <w:tab/>
        <w:t xml:space="preserve">   </w:t>
      </w:r>
    </w:p>
    <w:p w14:paraId="744C7EFC" w14:textId="77777777" w:rsidR="00AC30A0" w:rsidRPr="000E4EF8" w:rsidRDefault="004C1C5D" w:rsidP="004C1C5D">
      <w:pPr>
        <w:rPr>
          <w:rFonts w:ascii="Georgia" w:hAnsi="Georgia"/>
        </w:rPr>
      </w:pPr>
      <w:r w:rsidRPr="000E4EF8">
        <w:rPr>
          <w:rFonts w:ascii="Georgia" w:hAnsi="Georgia"/>
          <w:b/>
          <w:highlight w:val="yellow"/>
        </w:rPr>
        <w:t>My contact information:</w:t>
      </w:r>
    </w:p>
    <w:p w14:paraId="35B0918B" w14:textId="3608A36C" w:rsidR="00364149" w:rsidRPr="000E4EF8" w:rsidRDefault="0034058B" w:rsidP="004C1C5D">
      <w:pPr>
        <w:rPr>
          <w:rFonts w:ascii="Georgia" w:hAnsi="Georgia"/>
        </w:rPr>
      </w:pPr>
      <w:r w:rsidRPr="000E4EF8">
        <w:rPr>
          <w:rFonts w:ascii="Georgia" w:hAnsi="Georgia"/>
        </w:rPr>
        <w:t>Email:</w:t>
      </w:r>
      <w:r w:rsidR="004C1C5D" w:rsidRPr="000E4EF8">
        <w:rPr>
          <w:rFonts w:ascii="Georgia" w:hAnsi="Georgia"/>
        </w:rPr>
        <w:t xml:space="preserve"> </w:t>
      </w:r>
      <w:r w:rsidR="006F04D8" w:rsidRPr="000E4EF8">
        <w:rPr>
          <w:rFonts w:ascii="Georgia" w:hAnsi="Georgia"/>
        </w:rPr>
        <w:t>wilmeal@boe.richmond.k12.ga.us</w:t>
      </w:r>
    </w:p>
    <w:p w14:paraId="4D47FAC7" w14:textId="0EC74893" w:rsidR="0041722F" w:rsidRPr="000E4EF8" w:rsidRDefault="0041722F" w:rsidP="008F26A5">
      <w:pPr>
        <w:spacing w:before="100" w:beforeAutospacing="1"/>
        <w:rPr>
          <w:rFonts w:ascii="Georgia" w:hAnsi="Georgia"/>
          <w:b/>
          <w:color w:val="auto"/>
          <w:highlight w:val="yellow"/>
        </w:rPr>
      </w:pPr>
      <w:r w:rsidRPr="000E4EF8">
        <w:rPr>
          <w:rFonts w:ascii="Georgia" w:hAnsi="Georgia"/>
          <w:b/>
          <w:color w:val="auto"/>
          <w:highlight w:val="yellow"/>
        </w:rPr>
        <w:t>Resources:</w:t>
      </w:r>
    </w:p>
    <w:p w14:paraId="32345FA8" w14:textId="1E467CE9" w:rsidR="00C37192" w:rsidRPr="000E4EF8" w:rsidRDefault="006F04D8" w:rsidP="0041722F">
      <w:pPr>
        <w:spacing w:before="100" w:beforeAutospacing="1"/>
        <w:contextualSpacing/>
        <w:rPr>
          <w:rFonts w:ascii="Georgia" w:hAnsi="Georgia"/>
          <w:color w:val="auto"/>
        </w:rPr>
      </w:pPr>
      <w:r w:rsidRPr="000E4EF8">
        <w:rPr>
          <w:rFonts w:ascii="Georgia" w:hAnsi="Georgia"/>
          <w:color w:val="auto"/>
        </w:rPr>
        <w:t>AP Classroom</w:t>
      </w:r>
    </w:p>
    <w:p w14:paraId="3CBB3E02" w14:textId="10AB6419" w:rsidR="004B5F92" w:rsidRPr="000E4EF8" w:rsidRDefault="004B5F92" w:rsidP="0041722F">
      <w:pPr>
        <w:spacing w:before="100" w:beforeAutospacing="1"/>
        <w:contextualSpacing/>
        <w:rPr>
          <w:rFonts w:ascii="Georgia" w:hAnsi="Georgia"/>
          <w:color w:val="auto"/>
        </w:rPr>
      </w:pPr>
      <w:r w:rsidRPr="000E4EF8">
        <w:rPr>
          <w:rFonts w:ascii="Georgia" w:hAnsi="Georgia"/>
          <w:color w:val="auto"/>
        </w:rPr>
        <w:t>Math XL</w:t>
      </w:r>
    </w:p>
    <w:p w14:paraId="64E6460E" w14:textId="41405137" w:rsidR="00B910E7" w:rsidRPr="000E4EF8" w:rsidRDefault="00B910E7" w:rsidP="0041722F">
      <w:pPr>
        <w:spacing w:before="100" w:beforeAutospacing="1"/>
        <w:contextualSpacing/>
        <w:rPr>
          <w:rFonts w:ascii="Georgia" w:hAnsi="Georgia"/>
          <w:color w:val="auto"/>
        </w:rPr>
      </w:pPr>
      <w:r w:rsidRPr="000E4EF8">
        <w:rPr>
          <w:rFonts w:ascii="Georgia" w:hAnsi="Georgia"/>
          <w:color w:val="auto"/>
        </w:rPr>
        <w:t>KhanAcademy.com</w:t>
      </w:r>
    </w:p>
    <w:p w14:paraId="31967666" w14:textId="7448F461" w:rsidR="004B5F92" w:rsidRPr="000E4EF8" w:rsidRDefault="00B910E7" w:rsidP="0041722F">
      <w:pPr>
        <w:spacing w:before="100" w:beforeAutospacing="1"/>
        <w:contextualSpacing/>
        <w:rPr>
          <w:rFonts w:ascii="Georgia" w:hAnsi="Georgia"/>
          <w:color w:val="auto"/>
        </w:rPr>
      </w:pPr>
      <w:r w:rsidRPr="000E4EF8">
        <w:rPr>
          <w:rFonts w:ascii="Georgia" w:hAnsi="Georgia"/>
          <w:color w:val="auto"/>
        </w:rPr>
        <w:t>Desmos.com</w:t>
      </w:r>
    </w:p>
    <w:p w14:paraId="7ECC23EF" w14:textId="788B7A50" w:rsidR="006F04D8" w:rsidRPr="000E4EF8" w:rsidRDefault="006F04D8" w:rsidP="006C2512">
      <w:pPr>
        <w:spacing w:before="100" w:beforeAutospacing="1"/>
        <w:rPr>
          <w:rFonts w:ascii="Georgia" w:hAnsi="Georgia"/>
          <w:color w:val="auto"/>
        </w:rPr>
      </w:pPr>
      <w:r w:rsidRPr="000E4EF8">
        <w:rPr>
          <w:rFonts w:ascii="Georgia" w:hAnsi="Georgia"/>
          <w:b/>
          <w:bCs/>
          <w:color w:val="auto"/>
          <w:highlight w:val="yellow"/>
        </w:rPr>
        <w:t>Remind Codes</w:t>
      </w:r>
      <w:r w:rsidRPr="000E4EF8">
        <w:rPr>
          <w:rFonts w:ascii="Georgia" w:hAnsi="Georgia"/>
          <w:color w:val="auto"/>
        </w:rPr>
        <w:t>:</w:t>
      </w:r>
    </w:p>
    <w:p w14:paraId="09629C8F" w14:textId="73D17F65" w:rsidR="006F04D8" w:rsidRPr="000E4EF8" w:rsidRDefault="006F04D8" w:rsidP="006F04D8">
      <w:pPr>
        <w:rPr>
          <w:rFonts w:ascii="Georgia" w:hAnsi="Georgia"/>
          <w:color w:val="auto"/>
        </w:rPr>
      </w:pPr>
      <w:r w:rsidRPr="000E4EF8">
        <w:rPr>
          <w:rFonts w:ascii="Georgia" w:hAnsi="Georgia"/>
          <w:color w:val="auto"/>
        </w:rPr>
        <w:t>3</w:t>
      </w:r>
      <w:r w:rsidRPr="000E4EF8">
        <w:rPr>
          <w:rFonts w:ascii="Georgia" w:hAnsi="Georgia"/>
          <w:color w:val="auto"/>
          <w:vertAlign w:val="superscript"/>
        </w:rPr>
        <w:t>rd</w:t>
      </w:r>
      <w:r w:rsidRPr="000E4EF8">
        <w:rPr>
          <w:rFonts w:ascii="Georgia" w:hAnsi="Georgia"/>
          <w:color w:val="auto"/>
        </w:rPr>
        <w:t xml:space="preserve"> Period: </w:t>
      </w:r>
      <w:r w:rsidR="004B5F92" w:rsidRPr="000E4EF8">
        <w:rPr>
          <w:rFonts w:ascii="Georgia" w:hAnsi="Georgia"/>
          <w:color w:val="auto"/>
        </w:rPr>
        <w:t>3appr</w:t>
      </w:r>
    </w:p>
    <w:sectPr w:rsidR="006F04D8" w:rsidRPr="000E4EF8" w:rsidSect="004D5BD2">
      <w:headerReference w:type="even" r:id="rId7"/>
      <w:headerReference w:type="default" r:id="rId8"/>
      <w:footerReference w:type="even" r:id="rId9"/>
      <w:footerReference w:type="default" r:id="rId10"/>
      <w:headerReference w:type="first" r:id="rId11"/>
      <w:footerReference w:type="firs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DC0B" w14:textId="77777777" w:rsidR="00EC0650" w:rsidRDefault="00EC0650">
      <w:r>
        <w:separator/>
      </w:r>
    </w:p>
  </w:endnote>
  <w:endnote w:type="continuationSeparator" w:id="0">
    <w:p w14:paraId="49353FB7" w14:textId="77777777" w:rsidR="00EC0650" w:rsidRDefault="00EC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2E64" w14:textId="77777777" w:rsidR="006F04D8" w:rsidRDefault="006F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6F3E" w14:textId="77777777" w:rsidR="006F04D8" w:rsidRDefault="006F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04DB" w14:textId="77777777" w:rsidR="00EC0650" w:rsidRDefault="00EC0650">
      <w:r>
        <w:separator/>
      </w:r>
    </w:p>
  </w:footnote>
  <w:footnote w:type="continuationSeparator" w:id="0">
    <w:p w14:paraId="4EBE3B87" w14:textId="77777777" w:rsidR="00EC0650" w:rsidRDefault="00EC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4B3" w14:textId="77777777" w:rsidR="006F04D8" w:rsidRDefault="006F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F5DA" w14:textId="77777777" w:rsidR="006F04D8" w:rsidRDefault="006F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8D47D79"/>
    <w:multiLevelType w:val="hybridMultilevel"/>
    <w:tmpl w:val="CC1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17B5C83"/>
    <w:multiLevelType w:val="hybridMultilevel"/>
    <w:tmpl w:val="A0C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7"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514627">
    <w:abstractNumId w:val="8"/>
  </w:num>
  <w:num w:numId="2" w16cid:durableId="598566261">
    <w:abstractNumId w:val="9"/>
  </w:num>
  <w:num w:numId="3" w16cid:durableId="878855591">
    <w:abstractNumId w:val="2"/>
  </w:num>
  <w:num w:numId="4" w16cid:durableId="33972673">
    <w:abstractNumId w:val="10"/>
  </w:num>
  <w:num w:numId="5" w16cid:durableId="1916695325">
    <w:abstractNumId w:val="0"/>
  </w:num>
  <w:num w:numId="6" w16cid:durableId="1174226465">
    <w:abstractNumId w:val="7"/>
  </w:num>
  <w:num w:numId="7" w16cid:durableId="1194536931">
    <w:abstractNumId w:val="5"/>
  </w:num>
  <w:num w:numId="8" w16cid:durableId="1676109628">
    <w:abstractNumId w:val="3"/>
  </w:num>
  <w:num w:numId="9" w16cid:durableId="755980212">
    <w:abstractNumId w:val="4"/>
  </w:num>
  <w:num w:numId="10" w16cid:durableId="1657417067">
    <w:abstractNumId w:val="6"/>
  </w:num>
  <w:num w:numId="11" w16cid:durableId="103319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E4EF8"/>
    <w:rsid w:val="00183B77"/>
    <w:rsid w:val="0025215B"/>
    <w:rsid w:val="0025721E"/>
    <w:rsid w:val="0034058B"/>
    <w:rsid w:val="00364149"/>
    <w:rsid w:val="003A630E"/>
    <w:rsid w:val="003D7608"/>
    <w:rsid w:val="0041722F"/>
    <w:rsid w:val="00463567"/>
    <w:rsid w:val="004673F4"/>
    <w:rsid w:val="004B5F92"/>
    <w:rsid w:val="004C1C5D"/>
    <w:rsid w:val="004C70C5"/>
    <w:rsid w:val="004D5BD2"/>
    <w:rsid w:val="00514982"/>
    <w:rsid w:val="005B29A3"/>
    <w:rsid w:val="005E6F76"/>
    <w:rsid w:val="00606A6E"/>
    <w:rsid w:val="006614C7"/>
    <w:rsid w:val="0069576C"/>
    <w:rsid w:val="006A006C"/>
    <w:rsid w:val="006C2512"/>
    <w:rsid w:val="006C5094"/>
    <w:rsid w:val="006E76FA"/>
    <w:rsid w:val="006F04D8"/>
    <w:rsid w:val="007200E0"/>
    <w:rsid w:val="007533BD"/>
    <w:rsid w:val="007724AD"/>
    <w:rsid w:val="007755E4"/>
    <w:rsid w:val="00787652"/>
    <w:rsid w:val="007923C2"/>
    <w:rsid w:val="007D2DA3"/>
    <w:rsid w:val="007D6C44"/>
    <w:rsid w:val="008163BE"/>
    <w:rsid w:val="008B7F18"/>
    <w:rsid w:val="008F13A3"/>
    <w:rsid w:val="008F26A5"/>
    <w:rsid w:val="008F7A2D"/>
    <w:rsid w:val="00972001"/>
    <w:rsid w:val="009C2404"/>
    <w:rsid w:val="009F1F31"/>
    <w:rsid w:val="009F39CC"/>
    <w:rsid w:val="00A476B5"/>
    <w:rsid w:val="00AA546E"/>
    <w:rsid w:val="00AC30A0"/>
    <w:rsid w:val="00AC7041"/>
    <w:rsid w:val="00B7342B"/>
    <w:rsid w:val="00B7409C"/>
    <w:rsid w:val="00B757EC"/>
    <w:rsid w:val="00B910E7"/>
    <w:rsid w:val="00C21FB6"/>
    <w:rsid w:val="00C23472"/>
    <w:rsid w:val="00C279C4"/>
    <w:rsid w:val="00C344D9"/>
    <w:rsid w:val="00C37192"/>
    <w:rsid w:val="00C80902"/>
    <w:rsid w:val="00CD2908"/>
    <w:rsid w:val="00CE7A57"/>
    <w:rsid w:val="00D775EF"/>
    <w:rsid w:val="00D86C84"/>
    <w:rsid w:val="00DA5372"/>
    <w:rsid w:val="00DA5FF0"/>
    <w:rsid w:val="00DB367F"/>
    <w:rsid w:val="00DB75B7"/>
    <w:rsid w:val="00E5149E"/>
    <w:rsid w:val="00EC0650"/>
    <w:rsid w:val="00EE081A"/>
    <w:rsid w:val="00F04295"/>
    <w:rsid w:val="00F3699B"/>
    <w:rsid w:val="00F61399"/>
    <w:rsid w:val="0173F408"/>
    <w:rsid w:val="2B94D4E2"/>
    <w:rsid w:val="4CC338AD"/>
    <w:rsid w:val="54D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rsid w:val="00B910E7"/>
    <w:pPr>
      <w:spacing w:before="100" w:beforeAutospacing="1" w:after="100" w:afterAutospacing="1"/>
    </w:pPr>
    <w:rPr>
      <w:color w:val="auto"/>
    </w:rPr>
  </w:style>
  <w:style w:type="character" w:styleId="Strong">
    <w:name w:val="Strong"/>
    <w:basedOn w:val="DefaultParagraphFont"/>
    <w:uiPriority w:val="22"/>
    <w:qFormat/>
    <w:rsid w:val="00B910E7"/>
    <w:rPr>
      <w:b/>
      <w:bCs/>
    </w:rPr>
  </w:style>
  <w:style w:type="character" w:customStyle="1" w:styleId="apple-converted-space">
    <w:name w:val="apple-converted-space"/>
    <w:basedOn w:val="DefaultParagraphFont"/>
    <w:rsid w:val="00B9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Wilmer, Ali</cp:lastModifiedBy>
  <cp:revision>10</cp:revision>
  <dcterms:created xsi:type="dcterms:W3CDTF">2024-07-30T15:21:00Z</dcterms:created>
  <dcterms:modified xsi:type="dcterms:W3CDTF">2024-07-31T13:19:00Z</dcterms:modified>
</cp:coreProperties>
</file>